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6AD" w:rsidRDefault="00E17787">
      <w:r>
        <w:t xml:space="preserve">BAGGRUNDS INFORMATION </w:t>
      </w:r>
    </w:p>
    <w:p w:rsidR="00E17787" w:rsidRDefault="00E17787"/>
    <w:p w:rsidR="00E17787" w:rsidRPr="00C30BA7" w:rsidRDefault="00E17787" w:rsidP="00E17787">
      <w:pPr>
        <w:spacing w:after="150" w:line="240" w:lineRule="auto"/>
        <w:rPr>
          <w:rFonts w:ascii="Arial" w:eastAsia="Times New Roman" w:hAnsi="Arial" w:cs="Arial"/>
          <w:b/>
          <w:bCs/>
          <w:color w:val="000000"/>
          <w:sz w:val="28"/>
          <w:szCs w:val="28"/>
          <w:lang w:eastAsia="da-DK"/>
        </w:rPr>
      </w:pPr>
      <w:r>
        <w:rPr>
          <w:rFonts w:ascii="Arial" w:hAnsi="Arial" w:cs="Arial"/>
          <w:noProof/>
          <w:color w:val="214A87"/>
          <w:sz w:val="17"/>
          <w:szCs w:val="17"/>
          <w:lang w:eastAsia="da-DK"/>
        </w:rPr>
        <w:drawing>
          <wp:inline distT="0" distB="0" distL="0" distR="0" wp14:anchorId="2D14BAD6" wp14:editId="0F505E1D">
            <wp:extent cx="1905000" cy="2847975"/>
            <wp:effectExtent l="0" t="0" r="0" b="9525"/>
            <wp:docPr id="7" name="Billede 7" descr="http://www.unesco.org/new/typo3temp/pics/1fc04b7d7f.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esco.org/new/typo3temp/pics/1fc04b7d7f.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847975"/>
                    </a:xfrm>
                    <a:prstGeom prst="rect">
                      <a:avLst/>
                    </a:prstGeom>
                    <a:noFill/>
                    <a:ln>
                      <a:noFill/>
                    </a:ln>
                  </pic:spPr>
                </pic:pic>
              </a:graphicData>
            </a:graphic>
          </wp:inline>
        </w:drawing>
      </w:r>
      <w:r w:rsidRPr="00C30BA7">
        <w:rPr>
          <w:rFonts w:ascii="Arial" w:eastAsia="Times New Roman" w:hAnsi="Arial" w:cs="Arial"/>
          <w:b/>
          <w:bCs/>
          <w:color w:val="000000"/>
          <w:sz w:val="17"/>
          <w:szCs w:val="17"/>
          <w:lang w:eastAsia="da-DK"/>
        </w:rPr>
        <w:t xml:space="preserve">      </w:t>
      </w:r>
      <w:r w:rsidRPr="00C30BA7">
        <w:rPr>
          <w:rFonts w:ascii="Arial" w:eastAsia="Times New Roman" w:hAnsi="Arial" w:cs="Arial"/>
          <w:b/>
          <w:bCs/>
          <w:color w:val="000000"/>
          <w:sz w:val="28"/>
          <w:szCs w:val="28"/>
          <w:lang w:eastAsia="da-DK"/>
        </w:rPr>
        <w:t>LÆS FORTIDEN, SKRIV FREMTIDEN</w:t>
      </w:r>
    </w:p>
    <w:p w:rsidR="00E17787" w:rsidRDefault="00E17787"/>
    <w:p w:rsidR="00E17787" w:rsidRPr="00FF22E0" w:rsidRDefault="00E17787" w:rsidP="00E17787">
      <w:pPr>
        <w:rPr>
          <w:rStyle w:val="Strk"/>
          <w:rFonts w:cs="Arial"/>
          <w:sz w:val="28"/>
          <w:szCs w:val="28"/>
        </w:rPr>
      </w:pPr>
      <w:r w:rsidRPr="00FF22E0">
        <w:rPr>
          <w:rStyle w:val="Strk"/>
          <w:rFonts w:cs="Arial"/>
          <w:sz w:val="28"/>
          <w:szCs w:val="28"/>
        </w:rPr>
        <w:t>Baggrunden for FNs Internationale Læsedag</w:t>
      </w:r>
    </w:p>
    <w:p w:rsidR="00E17787" w:rsidRPr="00FF22E0" w:rsidRDefault="00E17787" w:rsidP="00E17787">
      <w:pPr>
        <w:rPr>
          <w:rFonts w:cs="Arial"/>
          <w:sz w:val="28"/>
          <w:szCs w:val="28"/>
        </w:rPr>
      </w:pPr>
      <w:r w:rsidRPr="00E17787">
        <w:rPr>
          <w:rFonts w:cs="Arial"/>
          <w:color w:val="4A5B5D"/>
          <w:sz w:val="28"/>
          <w:szCs w:val="28"/>
        </w:rPr>
        <w:br/>
      </w:r>
      <w:r w:rsidRPr="00FF22E0">
        <w:rPr>
          <w:rFonts w:cs="Arial"/>
          <w:sz w:val="28"/>
          <w:szCs w:val="28"/>
        </w:rPr>
        <w:t xml:space="preserve">Den 8. september blev proklameret International Literacy Day af UNESCO d. 17. november 1965. </w:t>
      </w:r>
    </w:p>
    <w:p w:rsidR="00E17787" w:rsidRPr="00FF22E0" w:rsidRDefault="00E17787" w:rsidP="00E17787">
      <w:pPr>
        <w:rPr>
          <w:rFonts w:cs="Arial"/>
          <w:sz w:val="28"/>
          <w:szCs w:val="28"/>
        </w:rPr>
      </w:pPr>
      <w:r w:rsidRPr="00FF22E0">
        <w:rPr>
          <w:rFonts w:cs="Arial"/>
          <w:sz w:val="28"/>
          <w:szCs w:val="28"/>
        </w:rPr>
        <w:t xml:space="preserve">Dagen blev første gang fejret i 1966. </w:t>
      </w:r>
    </w:p>
    <w:p w:rsidR="00E17787" w:rsidRPr="00FF22E0" w:rsidRDefault="00E17787" w:rsidP="00E17787">
      <w:pPr>
        <w:rPr>
          <w:rFonts w:cs="Arial"/>
          <w:sz w:val="28"/>
          <w:szCs w:val="28"/>
        </w:rPr>
      </w:pPr>
      <w:r w:rsidRPr="00FF22E0">
        <w:rPr>
          <w:rFonts w:cs="Arial"/>
          <w:sz w:val="28"/>
          <w:szCs w:val="28"/>
        </w:rPr>
        <w:t>Dens formål er at fremhæve betydningen af læsefærdigheder til enkeltpersoner, fællesskaber og samfund.</w:t>
      </w:r>
    </w:p>
    <w:p w:rsidR="00E17787" w:rsidRPr="00FF22E0" w:rsidRDefault="00E17787" w:rsidP="00E17787">
      <w:pPr>
        <w:rPr>
          <w:rFonts w:cs="Arial"/>
          <w:sz w:val="24"/>
          <w:szCs w:val="24"/>
        </w:rPr>
      </w:pPr>
      <w:r w:rsidRPr="00FF22E0">
        <w:rPr>
          <w:rFonts w:cs="Arial"/>
          <w:sz w:val="28"/>
          <w:szCs w:val="28"/>
        </w:rPr>
        <w:t>I år kan dagen fejre 50 års-jubilæum.</w:t>
      </w:r>
      <w:r w:rsidRPr="00FF22E0">
        <w:rPr>
          <w:rFonts w:cs="Arial"/>
          <w:sz w:val="24"/>
          <w:szCs w:val="24"/>
        </w:rPr>
        <w:br/>
      </w:r>
    </w:p>
    <w:p w:rsidR="00E17787" w:rsidRPr="00E17787" w:rsidRDefault="009C027E" w:rsidP="00E17787">
      <w:pPr>
        <w:rPr>
          <w:rFonts w:cs="Arial"/>
          <w:b/>
          <w:noProof/>
          <w:sz w:val="28"/>
          <w:szCs w:val="28"/>
          <w:lang w:eastAsia="da-DK"/>
        </w:rPr>
      </w:pPr>
      <w:hyperlink r:id="rId9" w:tooltip="Permanent Link: FN’s internationale læsedag – Læsning er en gave" w:history="1">
        <w:r w:rsidR="00E17787" w:rsidRPr="00E17787">
          <w:rPr>
            <w:rFonts w:cs="Helvetica"/>
            <w:b/>
            <w:sz w:val="28"/>
            <w:szCs w:val="28"/>
          </w:rPr>
          <w:t xml:space="preserve">FN’S INTERNATIONALE LÆSEDAG – LÆSNING ER EN GAVE </w:t>
        </w:r>
      </w:hyperlink>
    </w:p>
    <w:p w:rsidR="00E17787" w:rsidRDefault="00E17787" w:rsidP="00E17787">
      <w:pPr>
        <w:spacing w:before="204" w:after="204" w:line="396" w:lineRule="atLeast"/>
        <w:rPr>
          <w:rFonts w:eastAsia="Times New Roman" w:cs="Helvetica"/>
          <w:i/>
          <w:iCs/>
          <w:color w:val="444444"/>
          <w:sz w:val="20"/>
          <w:szCs w:val="20"/>
          <w:lang w:eastAsia="da-DK"/>
        </w:rPr>
      </w:pPr>
      <w:r w:rsidRPr="00A17C09">
        <w:rPr>
          <w:rFonts w:eastAsia="Times New Roman" w:cs="Helvetica"/>
          <w:sz w:val="24"/>
          <w:szCs w:val="24"/>
          <w:lang w:eastAsia="da-DK"/>
        </w:rPr>
        <w:t>FN sætter fokus på læsning, fordi at lære at læse er et grundlag for livslang læring. Det er en vigtig del af de kompetencer, der kræves for kritisk tænkning, ansvarsfølelse, bæredygtigt forbrug og livs</w:t>
      </w:r>
      <w:r w:rsidRPr="00FF22E0">
        <w:rPr>
          <w:rFonts w:eastAsia="Times New Roman" w:cs="Helvetica"/>
          <w:sz w:val="24"/>
          <w:szCs w:val="24"/>
          <w:lang w:eastAsia="da-DK"/>
        </w:rPr>
        <w:t>stil, fattigdomsbekæmpelse m.m.</w:t>
      </w:r>
      <w:r w:rsidRPr="00FF22E0">
        <w:rPr>
          <w:rFonts w:eastAsia="Times New Roman" w:cs="Helvetica"/>
          <w:sz w:val="24"/>
          <w:szCs w:val="24"/>
          <w:lang w:eastAsia="da-DK"/>
        </w:rPr>
        <w:br/>
      </w:r>
      <w:r w:rsidRPr="00E17787">
        <w:rPr>
          <w:rFonts w:eastAsia="Times New Roman" w:cs="Helvetica"/>
          <w:i/>
          <w:iCs/>
          <w:color w:val="444444"/>
          <w:sz w:val="20"/>
          <w:szCs w:val="20"/>
          <w:lang w:eastAsia="da-DK"/>
        </w:rPr>
        <w:t>Kilde: </w:t>
      </w:r>
      <w:hyperlink r:id="rId10" w:history="1">
        <w:r w:rsidRPr="00973A25">
          <w:rPr>
            <w:rStyle w:val="Hyperlink"/>
            <w:rFonts w:eastAsia="Times New Roman" w:cs="Helvetica"/>
            <w:i/>
            <w:iCs/>
            <w:sz w:val="20"/>
            <w:szCs w:val="20"/>
            <w:lang w:eastAsia="da-DK"/>
          </w:rPr>
          <w:t>http://www.unesco.org/new/en/unesco/events/prizes-and-celebrations/celebrations/international-days/literacy-day/</w:t>
        </w:r>
      </w:hyperlink>
    </w:p>
    <w:p w:rsidR="00E17787" w:rsidRPr="00A17C09" w:rsidRDefault="00E17787" w:rsidP="00E17787">
      <w:pPr>
        <w:spacing w:before="204" w:after="204" w:line="396" w:lineRule="atLeast"/>
        <w:rPr>
          <w:rFonts w:eastAsia="Times New Roman" w:cs="Helvetica"/>
          <w:color w:val="444444"/>
          <w:sz w:val="28"/>
          <w:szCs w:val="28"/>
          <w:lang w:eastAsia="da-DK"/>
        </w:rPr>
      </w:pPr>
    </w:p>
    <w:p w:rsidR="00E17787" w:rsidRPr="00A17C09" w:rsidRDefault="00E17787" w:rsidP="00E17787">
      <w:pPr>
        <w:spacing w:before="204" w:after="204" w:line="396" w:lineRule="atLeast"/>
        <w:rPr>
          <w:rFonts w:eastAsia="Times New Roman" w:cs="Helvetica"/>
          <w:color w:val="444444"/>
          <w:sz w:val="24"/>
          <w:szCs w:val="24"/>
          <w:lang w:eastAsia="da-DK"/>
        </w:rPr>
      </w:pPr>
      <w:r w:rsidRPr="00A17C09">
        <w:rPr>
          <w:rFonts w:eastAsia="Times New Roman" w:cs="Helvetica"/>
          <w:color w:val="444444"/>
          <w:sz w:val="24"/>
          <w:szCs w:val="24"/>
          <w:lang w:eastAsia="da-DK"/>
        </w:rPr>
        <w:t>At lære at læse er noget, der fortsat har bevågenhed selv i et land som vores, hvor alle børn har undervisningspligt. Alle børn har ret til at blive så gode til at læse som muligt, og læsning er derfor alle voksnes ansvar; forældre, pædagoger og lærere.</w:t>
      </w:r>
      <w:r w:rsidRPr="00A17C09">
        <w:rPr>
          <w:rFonts w:eastAsia="Times New Roman" w:cs="Helvetica"/>
          <w:color w:val="444444"/>
          <w:sz w:val="24"/>
          <w:szCs w:val="24"/>
          <w:lang w:eastAsia="da-DK"/>
        </w:rPr>
        <w:br/>
        <w:t>Læselæring starter allerede når</w:t>
      </w:r>
      <w:r w:rsidRPr="00FF22E0">
        <w:rPr>
          <w:rFonts w:eastAsia="Times New Roman" w:cs="Helvetica"/>
          <w:color w:val="444444"/>
          <w:sz w:val="24"/>
          <w:szCs w:val="24"/>
          <w:lang w:eastAsia="da-DK"/>
        </w:rPr>
        <w:t xml:space="preserve"> barnet er nogle måneder gammel</w:t>
      </w:r>
    </w:p>
    <w:p w:rsidR="00E17787" w:rsidRPr="00FF22E0" w:rsidRDefault="00E17787" w:rsidP="00E17787">
      <w:pPr>
        <w:spacing w:before="204" w:after="204" w:line="396" w:lineRule="atLeast"/>
        <w:rPr>
          <w:rFonts w:eastAsia="Times New Roman" w:cs="Helvetica"/>
          <w:color w:val="444444"/>
          <w:sz w:val="24"/>
          <w:szCs w:val="24"/>
          <w:lang w:eastAsia="da-DK"/>
        </w:rPr>
      </w:pPr>
      <w:r w:rsidRPr="00A17C09">
        <w:rPr>
          <w:rFonts w:eastAsia="Times New Roman" w:cs="Helvetica"/>
          <w:color w:val="444444"/>
          <w:sz w:val="24"/>
          <w:szCs w:val="24"/>
          <w:lang w:eastAsia="da-DK"/>
        </w:rPr>
        <w:t>At kunne læse er ikke kun en vej til ny viden.</w:t>
      </w:r>
      <w:r w:rsidRPr="00A17C09">
        <w:rPr>
          <w:rFonts w:eastAsia="Times New Roman" w:cs="Helvetica"/>
          <w:color w:val="444444"/>
          <w:sz w:val="24"/>
          <w:szCs w:val="24"/>
          <w:lang w:eastAsia="da-DK"/>
        </w:rPr>
        <w:br/>
        <w:t>At kunne læse er også en vej ind i litteraturens verden, hvor man kan spejle sig og flyve med på fantasiens vinger.</w:t>
      </w:r>
      <w:r w:rsidRPr="00A17C09">
        <w:rPr>
          <w:rFonts w:eastAsia="Times New Roman" w:cs="Helvetica"/>
          <w:color w:val="444444"/>
          <w:sz w:val="24"/>
          <w:szCs w:val="24"/>
          <w:lang w:eastAsia="da-DK"/>
        </w:rPr>
        <w:br/>
        <w:t>At kunne læse er en gave. En kilde til nydelse, fordybelse, underholdning og et rigt indre liv.</w:t>
      </w:r>
    </w:p>
    <w:p w:rsidR="00E17787" w:rsidRDefault="00FF22E0" w:rsidP="00E17787">
      <w:pPr>
        <w:spacing w:before="204" w:after="204" w:line="396" w:lineRule="atLeast"/>
        <w:rPr>
          <w:rFonts w:eastAsia="Times New Roman" w:cs="Helvetica"/>
          <w:b/>
          <w:sz w:val="28"/>
          <w:szCs w:val="28"/>
          <w:lang w:eastAsia="da-DK"/>
        </w:rPr>
      </w:pPr>
      <w:r w:rsidRPr="00FF22E0">
        <w:rPr>
          <w:rFonts w:eastAsia="Times New Roman" w:cs="Helvetica"/>
          <w:b/>
          <w:sz w:val="28"/>
          <w:szCs w:val="28"/>
          <w:lang w:eastAsia="da-DK"/>
        </w:rPr>
        <w:t>I 2016 ER LÆSNING IKKE KUN LÆSNING I BØGER, MEN OGSÅ LÆSNING VIA COMPUTER, MOBILTELEFON OG ALLE FORMER FOR MEDIER. LÆSNING ER BLEVET EN MULTIMODAL AKTIVITET.</w:t>
      </w:r>
    </w:p>
    <w:p w:rsidR="00FF22E0" w:rsidRDefault="00FF22E0" w:rsidP="00E17787">
      <w:pPr>
        <w:spacing w:before="204" w:after="204" w:line="396" w:lineRule="atLeast"/>
        <w:rPr>
          <w:rFonts w:eastAsia="Times New Roman" w:cs="Helvetica"/>
          <w:b/>
          <w:sz w:val="28"/>
          <w:szCs w:val="28"/>
          <w:lang w:eastAsia="da-DK"/>
        </w:rPr>
      </w:pPr>
      <w:r>
        <w:rPr>
          <w:rFonts w:eastAsia="Times New Roman" w:cs="Helvetica"/>
          <w:b/>
          <w:sz w:val="28"/>
          <w:szCs w:val="28"/>
          <w:lang w:eastAsia="da-DK"/>
        </w:rPr>
        <w:t>------------------------------------------------***----------------------------------------------------------</w:t>
      </w:r>
    </w:p>
    <w:p w:rsidR="00335D1A" w:rsidRDefault="00335D1A" w:rsidP="00335D1A">
      <w:pPr>
        <w:rPr>
          <w:b/>
          <w:sz w:val="28"/>
          <w:szCs w:val="28"/>
        </w:rPr>
      </w:pPr>
    </w:p>
    <w:p w:rsidR="00335D1A" w:rsidRDefault="00335D1A" w:rsidP="00335D1A">
      <w:pPr>
        <w:rPr>
          <w:b/>
          <w:sz w:val="28"/>
          <w:szCs w:val="28"/>
        </w:rPr>
      </w:pPr>
      <w:r w:rsidRPr="00335D1A">
        <w:rPr>
          <w:b/>
          <w:sz w:val="28"/>
          <w:szCs w:val="28"/>
        </w:rPr>
        <w:t>PÅ NØRRE VEDBY SKOLE OG BØRNEHUS HAR VI VALGT AT LADE EN DAG MED HØJTLÆSNING MARKERE 50 ÅRET FOR FN/UNESCOS INTERNATIONALE LÆSEDAG</w:t>
      </w:r>
    </w:p>
    <w:p w:rsidR="00335D1A" w:rsidRDefault="00335D1A" w:rsidP="00335D1A">
      <w:pPr>
        <w:jc w:val="center"/>
        <w:rPr>
          <w:b/>
          <w:sz w:val="28"/>
          <w:szCs w:val="28"/>
        </w:rPr>
      </w:pPr>
      <w:r>
        <w:rPr>
          <w:b/>
          <w:sz w:val="28"/>
          <w:szCs w:val="28"/>
        </w:rPr>
        <w:t>TORSDAG D. 8. SEPTEMBER KL. 8.00 - 11.45</w:t>
      </w:r>
    </w:p>
    <w:p w:rsidR="00C30BA7" w:rsidRDefault="00C30BA7" w:rsidP="00335D1A">
      <w:pPr>
        <w:jc w:val="center"/>
        <w:rPr>
          <w:sz w:val="28"/>
          <w:szCs w:val="28"/>
        </w:rPr>
      </w:pPr>
      <w:r w:rsidRPr="00C30BA7">
        <w:rPr>
          <w:sz w:val="28"/>
          <w:szCs w:val="28"/>
        </w:rPr>
        <w:t>Resten af dagen ifølge normalt skema</w:t>
      </w:r>
    </w:p>
    <w:p w:rsidR="00C30BA7" w:rsidRPr="00C30BA7" w:rsidRDefault="00C30BA7" w:rsidP="00335D1A">
      <w:pPr>
        <w:jc w:val="center"/>
        <w:rPr>
          <w:sz w:val="28"/>
          <w:szCs w:val="28"/>
        </w:rPr>
      </w:pPr>
      <w:r>
        <w:rPr>
          <w:sz w:val="28"/>
          <w:szCs w:val="28"/>
        </w:rPr>
        <w:t>________________________________________________</w:t>
      </w:r>
    </w:p>
    <w:p w:rsidR="00335D1A" w:rsidRDefault="00335D1A" w:rsidP="00335D1A">
      <w:pPr>
        <w:rPr>
          <w:sz w:val="24"/>
          <w:szCs w:val="24"/>
        </w:rPr>
      </w:pPr>
      <w:r>
        <w:rPr>
          <w:sz w:val="24"/>
          <w:szCs w:val="24"/>
        </w:rPr>
        <w:t>Skolen får besøg af historiefortæller Marianne Christensen, som vil give eleverne en særlig og meningsfuld oplæsning og giver gode råd om højtlæsning.</w:t>
      </w:r>
    </w:p>
    <w:p w:rsidR="00335D1A" w:rsidRDefault="00335D1A" w:rsidP="00335D1A">
      <w:pPr>
        <w:rPr>
          <w:sz w:val="24"/>
          <w:szCs w:val="24"/>
        </w:rPr>
      </w:pPr>
      <w:r>
        <w:rPr>
          <w:sz w:val="24"/>
          <w:szCs w:val="24"/>
        </w:rPr>
        <w:t>Eleverne deles i tre afdelinger og børn fra Ønskeøen er også med på selve dagen.</w:t>
      </w:r>
    </w:p>
    <w:p w:rsidR="00335D1A" w:rsidRDefault="00335D1A" w:rsidP="00335D1A">
      <w:pPr>
        <w:rPr>
          <w:sz w:val="24"/>
          <w:szCs w:val="24"/>
        </w:rPr>
      </w:pPr>
      <w:r>
        <w:rPr>
          <w:sz w:val="24"/>
          <w:szCs w:val="24"/>
        </w:rPr>
        <w:t>Skolebørnene vil i løbet af dagen :</w:t>
      </w:r>
    </w:p>
    <w:p w:rsidR="00335D1A" w:rsidRDefault="00335D1A" w:rsidP="00335D1A">
      <w:pPr>
        <w:pStyle w:val="Listeafsnit"/>
        <w:numPr>
          <w:ilvl w:val="0"/>
          <w:numId w:val="1"/>
        </w:numPr>
        <w:rPr>
          <w:sz w:val="24"/>
          <w:szCs w:val="24"/>
        </w:rPr>
      </w:pPr>
      <w:r w:rsidRPr="00335D1A">
        <w:rPr>
          <w:sz w:val="24"/>
          <w:szCs w:val="24"/>
        </w:rPr>
        <w:t>høre Marianne</w:t>
      </w:r>
      <w:r>
        <w:rPr>
          <w:sz w:val="24"/>
          <w:szCs w:val="24"/>
        </w:rPr>
        <w:t xml:space="preserve"> </w:t>
      </w:r>
    </w:p>
    <w:p w:rsidR="00335D1A" w:rsidRDefault="00335D1A" w:rsidP="00335D1A">
      <w:pPr>
        <w:pStyle w:val="Listeafsnit"/>
        <w:numPr>
          <w:ilvl w:val="0"/>
          <w:numId w:val="1"/>
        </w:numPr>
        <w:rPr>
          <w:sz w:val="24"/>
          <w:szCs w:val="24"/>
        </w:rPr>
      </w:pPr>
      <w:r>
        <w:rPr>
          <w:sz w:val="24"/>
          <w:szCs w:val="24"/>
        </w:rPr>
        <w:t>øve højtlæsning</w:t>
      </w:r>
    </w:p>
    <w:p w:rsidR="00335D1A" w:rsidRDefault="00335D1A" w:rsidP="00335D1A">
      <w:pPr>
        <w:pStyle w:val="Listeafsnit"/>
        <w:numPr>
          <w:ilvl w:val="0"/>
          <w:numId w:val="1"/>
        </w:numPr>
        <w:rPr>
          <w:sz w:val="24"/>
          <w:szCs w:val="24"/>
        </w:rPr>
      </w:pPr>
      <w:r>
        <w:rPr>
          <w:sz w:val="24"/>
          <w:szCs w:val="24"/>
        </w:rPr>
        <w:t>læse for andre</w:t>
      </w:r>
    </w:p>
    <w:p w:rsidR="00335D1A" w:rsidRDefault="00335D1A" w:rsidP="00335D1A">
      <w:pPr>
        <w:pStyle w:val="Listeafsnit"/>
        <w:numPr>
          <w:ilvl w:val="0"/>
          <w:numId w:val="1"/>
        </w:numPr>
        <w:rPr>
          <w:sz w:val="24"/>
          <w:szCs w:val="24"/>
        </w:rPr>
      </w:pPr>
      <w:r>
        <w:rPr>
          <w:sz w:val="24"/>
          <w:szCs w:val="24"/>
        </w:rPr>
        <w:t>høre andres højtlæsning</w:t>
      </w:r>
    </w:p>
    <w:p w:rsidR="00335D1A" w:rsidRPr="00875612" w:rsidRDefault="00335D1A" w:rsidP="00335D1A">
      <w:pPr>
        <w:rPr>
          <w:b/>
          <w:sz w:val="28"/>
          <w:szCs w:val="28"/>
        </w:rPr>
      </w:pPr>
      <w:r w:rsidRPr="00875612">
        <w:rPr>
          <w:b/>
          <w:sz w:val="28"/>
          <w:szCs w:val="28"/>
        </w:rPr>
        <w:t xml:space="preserve">se PROGRAM for </w:t>
      </w:r>
      <w:r w:rsidR="00C30BA7">
        <w:rPr>
          <w:b/>
          <w:sz w:val="28"/>
          <w:szCs w:val="28"/>
        </w:rPr>
        <w:t>markeringen</w:t>
      </w:r>
      <w:r w:rsidR="00875612">
        <w:rPr>
          <w:b/>
          <w:sz w:val="28"/>
          <w:szCs w:val="28"/>
        </w:rPr>
        <w:t xml:space="preserve"> på et andet bilag</w:t>
      </w:r>
    </w:p>
    <w:p w:rsidR="00FF22E0" w:rsidRPr="00FF22E0" w:rsidRDefault="00FF22E0" w:rsidP="00E17787">
      <w:pPr>
        <w:spacing w:before="204" w:after="204" w:line="396" w:lineRule="atLeast"/>
        <w:rPr>
          <w:rFonts w:eastAsia="Times New Roman" w:cs="Helvetica"/>
          <w:b/>
          <w:sz w:val="28"/>
          <w:szCs w:val="28"/>
          <w:lang w:eastAsia="da-DK"/>
        </w:rPr>
      </w:pPr>
    </w:p>
    <w:p w:rsidR="00E17787" w:rsidRPr="00E17787" w:rsidRDefault="00E17787" w:rsidP="00E17787">
      <w:pPr>
        <w:pStyle w:val="Overskrift1"/>
        <w:shd w:val="clear" w:color="auto" w:fill="FFFFFF"/>
        <w:rPr>
          <w:rFonts w:asciiTheme="minorHAnsi" w:hAnsiTheme="minorHAnsi"/>
          <w:b/>
          <w:color w:val="000000"/>
          <w:sz w:val="28"/>
          <w:szCs w:val="28"/>
        </w:rPr>
      </w:pPr>
      <w:r w:rsidRPr="00E17787">
        <w:rPr>
          <w:rFonts w:asciiTheme="minorHAnsi" w:hAnsiTheme="minorHAnsi"/>
          <w:b/>
          <w:color w:val="000000"/>
          <w:sz w:val="28"/>
          <w:szCs w:val="28"/>
        </w:rPr>
        <w:t>HØJTLÆSNING</w:t>
      </w:r>
    </w:p>
    <w:p w:rsidR="00FF22E0" w:rsidRDefault="00E17787" w:rsidP="00E17787">
      <w:pPr>
        <w:pStyle w:val="Overskrift2"/>
        <w:shd w:val="clear" w:color="auto" w:fill="FFFFFF"/>
        <w:rPr>
          <w:sz w:val="20"/>
          <w:szCs w:val="20"/>
        </w:rPr>
      </w:pPr>
      <w:r w:rsidRPr="00E17787">
        <w:rPr>
          <w:rFonts w:asciiTheme="minorHAnsi" w:hAnsiTheme="minorHAnsi"/>
          <w:b/>
          <w:color w:val="000000"/>
          <w:sz w:val="28"/>
          <w:szCs w:val="28"/>
        </w:rPr>
        <w:t>- AT HØRE DEN ÆGTE NATTERGAL SYNGE</w:t>
      </w:r>
      <w:r w:rsidR="00FF22E0" w:rsidRPr="00FF22E0">
        <w:rPr>
          <w:sz w:val="20"/>
          <w:szCs w:val="20"/>
        </w:rPr>
        <w:t xml:space="preserve"> </w:t>
      </w:r>
    </w:p>
    <w:p w:rsidR="00E17787" w:rsidRPr="00FF22E0" w:rsidRDefault="00FF22E0" w:rsidP="00E17787">
      <w:pPr>
        <w:pStyle w:val="Overskrift2"/>
        <w:shd w:val="clear" w:color="auto" w:fill="FFFFFF"/>
        <w:rPr>
          <w:rFonts w:asciiTheme="minorHAnsi" w:hAnsiTheme="minorHAnsi"/>
          <w:b/>
          <w:color w:val="auto"/>
          <w:sz w:val="28"/>
          <w:szCs w:val="28"/>
        </w:rPr>
      </w:pPr>
      <w:r w:rsidRPr="00FF22E0">
        <w:rPr>
          <w:color w:val="auto"/>
          <w:sz w:val="20"/>
          <w:szCs w:val="20"/>
        </w:rPr>
        <w:t>Fra LÆSELYST KAMPAGNEN</w:t>
      </w:r>
    </w:p>
    <w:p w:rsidR="00FF22E0" w:rsidRPr="00335D1A" w:rsidRDefault="00E17787" w:rsidP="00335D1A">
      <w:pPr>
        <w:spacing w:before="204" w:after="204" w:line="396" w:lineRule="atLeast"/>
        <w:rPr>
          <w:rFonts w:eastAsia="Times New Roman" w:cs="Helvetica"/>
          <w:color w:val="444444"/>
          <w:sz w:val="24"/>
          <w:szCs w:val="24"/>
          <w:lang w:eastAsia="da-DK"/>
        </w:rPr>
      </w:pPr>
      <w:r w:rsidRPr="00FF22E0">
        <w:rPr>
          <w:color w:val="000000"/>
          <w:sz w:val="24"/>
          <w:szCs w:val="24"/>
        </w:rPr>
        <w:t>I en tid med mange medier er det vigtigt at værne om højtlæsningen og dermed sproget som en indgang til at forstå hvad forfatteren har på hjerte. Højtlæsningen kan medvirke til at bogen får en ekstra chance, fordi den gør litteraturen tilgængelig og åbner op for nye og gamle tekster det ikke er muligt for barnet at tilegne sig på anden vis. Kunsten kan bygge bro over tider, mellem lande og generationer; men højtlæsningen gør det muligt for børn og voksne at passere broerne.</w:t>
      </w:r>
      <w:r w:rsidR="00FF22E0">
        <w:rPr>
          <w:sz w:val="20"/>
          <w:szCs w:val="20"/>
        </w:rPr>
        <w:br/>
      </w:r>
      <w:hyperlink r:id="rId11" w:history="1">
        <w:r w:rsidR="00FF22E0" w:rsidRPr="00973A25">
          <w:rPr>
            <w:rStyle w:val="Hyperlink"/>
            <w:sz w:val="20"/>
            <w:szCs w:val="20"/>
          </w:rPr>
          <w:t>http://www.bs.dk/publikationer/andre/hoejtlaesning/html/entire_publication.htm</w:t>
        </w:r>
      </w:hyperlink>
      <w:r w:rsidR="00335D1A">
        <w:rPr>
          <w:sz w:val="20"/>
          <w:szCs w:val="20"/>
        </w:rPr>
        <w:br/>
      </w:r>
    </w:p>
    <w:p w:rsidR="00E17787" w:rsidRDefault="00E17787" w:rsidP="00E17787">
      <w:pPr>
        <w:shd w:val="clear" w:color="auto" w:fill="FFFFFF"/>
        <w:spacing w:before="100" w:beforeAutospacing="1" w:after="100" w:afterAutospacing="1" w:line="240" w:lineRule="auto"/>
        <w:outlineLvl w:val="3"/>
        <w:rPr>
          <w:rFonts w:eastAsia="Times New Roman" w:cs="Times New Roman"/>
          <w:b/>
          <w:bCs/>
          <w:color w:val="000000"/>
          <w:sz w:val="28"/>
          <w:szCs w:val="28"/>
          <w:lang w:eastAsia="da-DK"/>
        </w:rPr>
      </w:pPr>
      <w:r w:rsidRPr="00E17787">
        <w:rPr>
          <w:rFonts w:eastAsia="Times New Roman" w:cs="Times New Roman"/>
          <w:b/>
          <w:bCs/>
          <w:color w:val="000000"/>
          <w:sz w:val="28"/>
          <w:szCs w:val="28"/>
          <w:lang w:eastAsia="da-DK"/>
        </w:rPr>
        <w:t xml:space="preserve">LAD ELEVERNE SELV SMAGE ORDENE </w:t>
      </w:r>
    </w:p>
    <w:p w:rsidR="00FF22E0" w:rsidRPr="00E17787" w:rsidRDefault="00FF22E0" w:rsidP="00FF22E0">
      <w:pPr>
        <w:pStyle w:val="NormalWeb"/>
        <w:shd w:val="clear" w:color="auto" w:fill="FFFFFF"/>
        <w:rPr>
          <w:rFonts w:asciiTheme="minorHAnsi" w:hAnsiTheme="minorHAnsi"/>
          <w:color w:val="000000"/>
          <w:sz w:val="17"/>
          <w:szCs w:val="17"/>
        </w:rPr>
      </w:pPr>
      <w:r w:rsidRPr="00FF22E0">
        <w:rPr>
          <w:rStyle w:val="Strk"/>
          <w:rFonts w:asciiTheme="minorHAnsi" w:hAnsiTheme="minorHAnsi"/>
          <w:color w:val="000000"/>
          <w:sz w:val="17"/>
          <w:szCs w:val="17"/>
        </w:rPr>
        <w:t>INTERVIEW MED FORMAND FOR DANSKLÆRERFORENINGENS FOLKESKOLELÆRERE JENS RAAHAUGE</w:t>
      </w:r>
      <w:r w:rsidRPr="00FF22E0">
        <w:rPr>
          <w:rFonts w:asciiTheme="minorHAnsi" w:hAnsiTheme="minorHAnsi"/>
          <w:color w:val="000000"/>
          <w:sz w:val="17"/>
          <w:szCs w:val="17"/>
        </w:rPr>
        <w:t xml:space="preserve"> </w:t>
      </w:r>
    </w:p>
    <w:p w:rsidR="00E17787" w:rsidRPr="00E17787" w:rsidRDefault="00E17787" w:rsidP="00E17787">
      <w:pPr>
        <w:shd w:val="clear" w:color="auto" w:fill="FFFFFF"/>
        <w:spacing w:before="100" w:beforeAutospacing="1" w:after="100" w:afterAutospacing="1" w:line="240" w:lineRule="auto"/>
        <w:rPr>
          <w:rFonts w:eastAsia="Times New Roman" w:cs="Times New Roman"/>
          <w:color w:val="000000"/>
          <w:sz w:val="24"/>
          <w:szCs w:val="24"/>
          <w:lang w:eastAsia="da-DK"/>
        </w:rPr>
      </w:pPr>
      <w:r w:rsidRPr="00E17787">
        <w:rPr>
          <w:rFonts w:eastAsia="Times New Roman" w:cs="Times New Roman"/>
          <w:color w:val="000000"/>
          <w:sz w:val="24"/>
          <w:szCs w:val="24"/>
          <w:lang w:eastAsia="da-DK"/>
        </w:rPr>
        <w:t xml:space="preserve">At lære børn at læse højt er en engagerende og god indgang til at lære at forstå dybden i en tekst og dermed at kunne fortolke den. </w:t>
      </w:r>
    </w:p>
    <w:p w:rsidR="00FF22E0" w:rsidRPr="00E17787" w:rsidRDefault="00E17787" w:rsidP="00E17787">
      <w:pPr>
        <w:shd w:val="clear" w:color="auto" w:fill="FFFFFF"/>
        <w:spacing w:before="100" w:beforeAutospacing="1" w:after="100" w:afterAutospacing="1" w:line="240" w:lineRule="auto"/>
        <w:rPr>
          <w:rFonts w:eastAsia="Times New Roman" w:cs="Times New Roman"/>
          <w:color w:val="000000"/>
          <w:sz w:val="24"/>
          <w:szCs w:val="24"/>
          <w:lang w:eastAsia="da-DK"/>
        </w:rPr>
      </w:pPr>
      <w:r w:rsidRPr="00E17787">
        <w:rPr>
          <w:rFonts w:eastAsia="Times New Roman" w:cs="Times New Roman"/>
          <w:color w:val="000000"/>
          <w:sz w:val="24"/>
          <w:szCs w:val="24"/>
          <w:lang w:eastAsia="da-DK"/>
        </w:rPr>
        <w:t>– At kunne læse højt på en fængende måde kræver at man aktivt fortolker teksten. Vi har her i foråret haft en oplæsningskonkurrence for 7. klasses elever i Dansklærerforeningens regi hvor eleverne har dystet i at læse udvalgte eventyr af H. C. Andersen højt. Det er helt fantastisk at opleve hvordan de velkendte eventyr pludselig får ny betydning for dem når de selv får dem i munden. I det øjeblik de selv skal betone en sætning, lægge tryk på bestemte ord osv., opdager de at han også</w:t>
      </w:r>
      <w:r w:rsidRPr="00E17787">
        <w:rPr>
          <w:rFonts w:eastAsia="Times New Roman" w:cs="Times New Roman"/>
          <w:color w:val="000000"/>
          <w:sz w:val="28"/>
          <w:szCs w:val="28"/>
          <w:lang w:eastAsia="da-DK"/>
        </w:rPr>
        <w:t xml:space="preserve"> </w:t>
      </w:r>
      <w:r w:rsidRPr="00E17787">
        <w:rPr>
          <w:rFonts w:eastAsia="Times New Roman" w:cs="Times New Roman"/>
          <w:color w:val="000000"/>
          <w:sz w:val="24"/>
          <w:szCs w:val="24"/>
          <w:lang w:eastAsia="da-DK"/>
        </w:rPr>
        <w:t>har humor, er ironisk og bruger sproglige finter man ikke får øje på når man læser teksten indenad i hurtigere tempo. Det giver en anderledes god forståelse for spr</w:t>
      </w:r>
      <w:r w:rsidR="00335D1A">
        <w:rPr>
          <w:rFonts w:eastAsia="Times New Roman" w:cs="Times New Roman"/>
          <w:color w:val="000000"/>
          <w:sz w:val="24"/>
          <w:szCs w:val="24"/>
          <w:lang w:eastAsia="da-DK"/>
        </w:rPr>
        <w:t>ogets mangfoldighed og styrker.</w:t>
      </w:r>
    </w:p>
    <w:p w:rsidR="00E17787" w:rsidRPr="00E17787" w:rsidRDefault="00E17787" w:rsidP="00E17787">
      <w:pPr>
        <w:rPr>
          <w:rFonts w:cs="Arial"/>
          <w:color w:val="4A5B5D"/>
          <w:sz w:val="28"/>
          <w:szCs w:val="28"/>
        </w:rPr>
      </w:pPr>
    </w:p>
    <w:p w:rsidR="00335D1A" w:rsidRDefault="00335D1A" w:rsidP="00335D1A">
      <w:pPr>
        <w:jc w:val="center"/>
        <w:rPr>
          <w:sz w:val="24"/>
          <w:szCs w:val="24"/>
        </w:rPr>
      </w:pPr>
      <w:r w:rsidRPr="00DC0A29">
        <w:rPr>
          <w:rFonts w:ascii="Open Sans" w:eastAsia="Times New Roman" w:hAnsi="Open Sans" w:cs="Arial"/>
          <w:noProof/>
          <w:color w:val="808080"/>
          <w:sz w:val="21"/>
          <w:szCs w:val="21"/>
          <w:lang w:eastAsia="da-DK"/>
        </w:rPr>
        <w:drawing>
          <wp:inline distT="0" distB="0" distL="0" distR="0" wp14:anchorId="62373F7C" wp14:editId="7C8B6AD5">
            <wp:extent cx="1981200" cy="1318158"/>
            <wp:effectExtent l="0" t="0" r="0" b="0"/>
            <wp:docPr id="1" name="Billede 1" descr="http://i2.wp.com/upload.wikimedia.org/wikipedia/commons/8/8e/Urval_av_de_bocker_som_har_vunnit_Nordiska_radets_litteraturpris_under_de_50_ar_som_priset_funnits.jpg?resize=750%2C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2.wp.com/upload.wikimedia.org/wikipedia/commons/8/8e/Urval_av_de_bocker_som_har_vunnit_Nordiska_radets_litteraturpris_under_de_50_ar_som_priset_funnits.jpg?resize=750%2C4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8598" cy="1329734"/>
                    </a:xfrm>
                    <a:prstGeom prst="rect">
                      <a:avLst/>
                    </a:prstGeom>
                    <a:noFill/>
                    <a:ln>
                      <a:noFill/>
                    </a:ln>
                  </pic:spPr>
                </pic:pic>
              </a:graphicData>
            </a:graphic>
          </wp:inline>
        </w:drawing>
      </w:r>
      <w:r w:rsidRPr="00442503">
        <w:rPr>
          <w:rFonts w:ascii="Arial" w:eastAsia="Times New Roman" w:hAnsi="Arial" w:cs="Arial"/>
          <w:b/>
          <w:bCs/>
          <w:noProof/>
          <w:color w:val="000000"/>
          <w:sz w:val="17"/>
          <w:szCs w:val="17"/>
          <w:lang w:eastAsia="da-DK"/>
        </w:rPr>
        <w:drawing>
          <wp:inline distT="0" distB="0" distL="0" distR="0" wp14:anchorId="093F606E" wp14:editId="5F630DF0">
            <wp:extent cx="1486624" cy="1304925"/>
            <wp:effectExtent l="0" t="0" r="0" b="0"/>
            <wp:docPr id="2" name="Billede 2" descr="http://www.unesco.org/new/typo3temp/pics/95ee1c38b8.jpg;pvdbc0039ed2175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nesco.org/new/typo3temp/pics/95ee1c38b8.jpg;pvdbc0039ed217507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0761" cy="1326112"/>
                    </a:xfrm>
                    <a:prstGeom prst="rect">
                      <a:avLst/>
                    </a:prstGeom>
                    <a:noFill/>
                    <a:ln>
                      <a:noFill/>
                    </a:ln>
                  </pic:spPr>
                </pic:pic>
              </a:graphicData>
            </a:graphic>
          </wp:inline>
        </w:drawing>
      </w:r>
      <w:r w:rsidRPr="00DC0A29">
        <w:rPr>
          <w:rFonts w:ascii="Open Sans" w:eastAsia="Times New Roman" w:hAnsi="Open Sans" w:cs="Arial"/>
          <w:noProof/>
          <w:color w:val="FF0000"/>
          <w:sz w:val="21"/>
          <w:szCs w:val="21"/>
          <w:lang w:eastAsia="da-DK"/>
        </w:rPr>
        <w:drawing>
          <wp:inline distT="0" distB="0" distL="0" distR="0" wp14:anchorId="4E85C4CF" wp14:editId="7CDC05B3">
            <wp:extent cx="1955983" cy="1374140"/>
            <wp:effectExtent l="0" t="0" r="6350" b="0"/>
            <wp:docPr id="3" name="Billede 3" descr="At vælge en passende bog kopi">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 vælge en passende bog kopi">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5482" cy="1401889"/>
                    </a:xfrm>
                    <a:prstGeom prst="rect">
                      <a:avLst/>
                    </a:prstGeom>
                    <a:noFill/>
                    <a:ln>
                      <a:noFill/>
                    </a:ln>
                  </pic:spPr>
                </pic:pic>
              </a:graphicData>
            </a:graphic>
          </wp:inline>
        </w:drawing>
      </w:r>
    </w:p>
    <w:p w:rsidR="00335D1A" w:rsidRDefault="00335D1A" w:rsidP="00335D1A">
      <w:pPr>
        <w:jc w:val="center"/>
        <w:rPr>
          <w:sz w:val="24"/>
          <w:szCs w:val="24"/>
        </w:rPr>
      </w:pPr>
    </w:p>
    <w:p w:rsidR="00335D1A" w:rsidRPr="00FF22E0" w:rsidRDefault="00335D1A" w:rsidP="00335D1A">
      <w:pPr>
        <w:rPr>
          <w:sz w:val="24"/>
          <w:szCs w:val="24"/>
        </w:rPr>
      </w:pPr>
      <w:r>
        <w:rPr>
          <w:sz w:val="24"/>
          <w:szCs w:val="24"/>
        </w:rPr>
        <w:t>LÆSEDAGSUDVALGET 2016 :  LR, RD, SN</w:t>
      </w:r>
      <w:r w:rsidR="00ED5DF8">
        <w:rPr>
          <w:sz w:val="24"/>
          <w:szCs w:val="24"/>
        </w:rPr>
        <w:t>,</w:t>
      </w:r>
      <w:r>
        <w:rPr>
          <w:sz w:val="24"/>
          <w:szCs w:val="24"/>
        </w:rPr>
        <w:t xml:space="preserve"> </w:t>
      </w:r>
      <w:r w:rsidR="00ED5DF8">
        <w:rPr>
          <w:sz w:val="24"/>
          <w:szCs w:val="24"/>
        </w:rPr>
        <w:t>YO</w:t>
      </w:r>
      <w:r w:rsidR="00ED5DF8">
        <w:rPr>
          <w:sz w:val="24"/>
          <w:szCs w:val="24"/>
        </w:rPr>
        <w:t xml:space="preserve"> </w:t>
      </w:r>
      <w:r>
        <w:rPr>
          <w:sz w:val="24"/>
          <w:szCs w:val="24"/>
        </w:rPr>
        <w:t xml:space="preserve">OG </w:t>
      </w:r>
      <w:r w:rsidR="00ED5DF8">
        <w:rPr>
          <w:sz w:val="24"/>
          <w:szCs w:val="24"/>
        </w:rPr>
        <w:t>RK</w:t>
      </w:r>
      <w:bookmarkStart w:id="0" w:name="_GoBack"/>
      <w:bookmarkEnd w:id="0"/>
    </w:p>
    <w:sectPr w:rsidR="00335D1A" w:rsidRPr="00FF22E0">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27E" w:rsidRDefault="009C027E" w:rsidP="00E17787">
      <w:pPr>
        <w:spacing w:after="0" w:line="240" w:lineRule="auto"/>
      </w:pPr>
      <w:r>
        <w:separator/>
      </w:r>
    </w:p>
  </w:endnote>
  <w:endnote w:type="continuationSeparator" w:id="0">
    <w:p w:rsidR="009C027E" w:rsidRDefault="009C027E" w:rsidP="00E1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787" w:rsidRDefault="00E17787" w:rsidP="00E17787">
    <w:pPr>
      <w:pStyle w:val="Sidefod"/>
      <w:jc w:val="right"/>
    </w:pPr>
    <w:r>
      <w:t>NØRRE VEDBY SKOLE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27E" w:rsidRDefault="009C027E" w:rsidP="00E17787">
      <w:pPr>
        <w:spacing w:after="0" w:line="240" w:lineRule="auto"/>
      </w:pPr>
      <w:r>
        <w:separator/>
      </w:r>
    </w:p>
  </w:footnote>
  <w:footnote w:type="continuationSeparator" w:id="0">
    <w:p w:rsidR="009C027E" w:rsidRDefault="009C027E" w:rsidP="00E1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787" w:rsidRDefault="00E17787" w:rsidP="00E17787">
    <w:pPr>
      <w:pStyle w:val="Sidehoved"/>
      <w:jc w:val="right"/>
    </w:pPr>
    <w:r>
      <w:t>FN’S INTERNATIONALE LÆSEDAG 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D7073"/>
    <w:multiLevelType w:val="hybridMultilevel"/>
    <w:tmpl w:val="D31C6D74"/>
    <w:lvl w:ilvl="0" w:tplc="17EE5F8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87"/>
    <w:rsid w:val="000007C5"/>
    <w:rsid w:val="001C36AD"/>
    <w:rsid w:val="00335D1A"/>
    <w:rsid w:val="00875612"/>
    <w:rsid w:val="009C027E"/>
    <w:rsid w:val="00C30BA7"/>
    <w:rsid w:val="00E17787"/>
    <w:rsid w:val="00ED5DF8"/>
    <w:rsid w:val="00F433F8"/>
    <w:rsid w:val="00FF22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F1D2"/>
  <w15:chartTrackingRefBased/>
  <w15:docId w15:val="{1580D15A-CDC9-4CB8-9D7B-67713235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177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link w:val="Overskrift4Tegn"/>
    <w:uiPriority w:val="9"/>
    <w:qFormat/>
    <w:rsid w:val="00E17787"/>
    <w:pPr>
      <w:spacing w:before="100" w:beforeAutospacing="1" w:after="100" w:afterAutospacing="1" w:line="240" w:lineRule="auto"/>
      <w:outlineLvl w:val="3"/>
    </w:pPr>
    <w:rPr>
      <w:rFonts w:ascii="Times New Roman" w:eastAsia="Times New Roman" w:hAnsi="Times New Roman" w:cs="Times New Roman"/>
      <w:b/>
      <w:bCs/>
      <w:sz w:val="31"/>
      <w:szCs w:val="31"/>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778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7787"/>
  </w:style>
  <w:style w:type="paragraph" w:styleId="Sidefod">
    <w:name w:val="footer"/>
    <w:basedOn w:val="Normal"/>
    <w:link w:val="SidefodTegn"/>
    <w:uiPriority w:val="99"/>
    <w:unhideWhenUsed/>
    <w:rsid w:val="00E1778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7787"/>
  </w:style>
  <w:style w:type="character" w:styleId="Strk">
    <w:name w:val="Strong"/>
    <w:basedOn w:val="Standardskrifttypeiafsnit"/>
    <w:uiPriority w:val="22"/>
    <w:qFormat/>
    <w:rsid w:val="00E17787"/>
    <w:rPr>
      <w:b/>
      <w:bCs/>
    </w:rPr>
  </w:style>
  <w:style w:type="character" w:styleId="Hyperlink">
    <w:name w:val="Hyperlink"/>
    <w:basedOn w:val="Standardskrifttypeiafsnit"/>
    <w:uiPriority w:val="99"/>
    <w:unhideWhenUsed/>
    <w:rsid w:val="00E17787"/>
    <w:rPr>
      <w:color w:val="0563C1" w:themeColor="hyperlink"/>
      <w:u w:val="single"/>
    </w:rPr>
  </w:style>
  <w:style w:type="character" w:customStyle="1" w:styleId="Overskrift4Tegn">
    <w:name w:val="Overskrift 4 Tegn"/>
    <w:basedOn w:val="Standardskrifttypeiafsnit"/>
    <w:link w:val="Overskrift4"/>
    <w:uiPriority w:val="9"/>
    <w:rsid w:val="00E17787"/>
    <w:rPr>
      <w:rFonts w:ascii="Times New Roman" w:eastAsia="Times New Roman" w:hAnsi="Times New Roman" w:cs="Times New Roman"/>
      <w:b/>
      <w:bCs/>
      <w:sz w:val="31"/>
      <w:szCs w:val="31"/>
      <w:lang w:eastAsia="da-DK"/>
    </w:rPr>
  </w:style>
  <w:style w:type="paragraph" w:styleId="NormalWeb">
    <w:name w:val="Normal (Web)"/>
    <w:basedOn w:val="Normal"/>
    <w:uiPriority w:val="99"/>
    <w:unhideWhenUsed/>
    <w:rsid w:val="00E1778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E1778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E17787"/>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335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382">
      <w:bodyDiv w:val="1"/>
      <w:marLeft w:val="0"/>
      <w:marRight w:val="0"/>
      <w:marTop w:val="0"/>
      <w:marBottom w:val="0"/>
      <w:divBdr>
        <w:top w:val="none" w:sz="0" w:space="0" w:color="auto"/>
        <w:left w:val="none" w:sz="0" w:space="0" w:color="auto"/>
        <w:bottom w:val="none" w:sz="0" w:space="0" w:color="auto"/>
        <w:right w:val="none" w:sz="0" w:space="0" w:color="auto"/>
      </w:divBdr>
      <w:divsChild>
        <w:div w:id="162282217">
          <w:marLeft w:val="75"/>
          <w:marRight w:val="90"/>
          <w:marTop w:val="0"/>
          <w:marBottom w:val="0"/>
          <w:divBdr>
            <w:top w:val="none" w:sz="0" w:space="0" w:color="auto"/>
            <w:left w:val="none" w:sz="0" w:space="0" w:color="auto"/>
            <w:bottom w:val="none" w:sz="0" w:space="0" w:color="auto"/>
            <w:right w:val="none" w:sz="0" w:space="0" w:color="auto"/>
          </w:divBdr>
          <w:divsChild>
            <w:div w:id="244337486">
              <w:marLeft w:val="2385"/>
              <w:marRight w:val="0"/>
              <w:marTop w:val="0"/>
              <w:marBottom w:val="0"/>
              <w:divBdr>
                <w:top w:val="none" w:sz="0" w:space="0" w:color="auto"/>
                <w:left w:val="none" w:sz="0" w:space="0" w:color="auto"/>
                <w:bottom w:val="none" w:sz="0" w:space="0" w:color="auto"/>
                <w:right w:val="none" w:sz="0" w:space="0" w:color="auto"/>
              </w:divBdr>
            </w:div>
          </w:divsChild>
        </w:div>
      </w:divsChild>
    </w:div>
    <w:div w:id="1094790358">
      <w:bodyDiv w:val="1"/>
      <w:marLeft w:val="0"/>
      <w:marRight w:val="0"/>
      <w:marTop w:val="0"/>
      <w:marBottom w:val="0"/>
      <w:divBdr>
        <w:top w:val="none" w:sz="0" w:space="0" w:color="auto"/>
        <w:left w:val="none" w:sz="0" w:space="0" w:color="auto"/>
        <w:bottom w:val="none" w:sz="0" w:space="0" w:color="auto"/>
        <w:right w:val="none" w:sz="0" w:space="0" w:color="auto"/>
      </w:divBdr>
      <w:divsChild>
        <w:div w:id="1422988001">
          <w:marLeft w:val="75"/>
          <w:marRight w:val="90"/>
          <w:marTop w:val="0"/>
          <w:marBottom w:val="0"/>
          <w:divBdr>
            <w:top w:val="none" w:sz="0" w:space="0" w:color="auto"/>
            <w:left w:val="none" w:sz="0" w:space="0" w:color="auto"/>
            <w:bottom w:val="none" w:sz="0" w:space="0" w:color="auto"/>
            <w:right w:val="none" w:sz="0" w:space="0" w:color="auto"/>
          </w:divBdr>
          <w:divsChild>
            <w:div w:id="892275758">
              <w:marLeft w:val="2385"/>
              <w:marRight w:val="0"/>
              <w:marTop w:val="0"/>
              <w:marBottom w:val="0"/>
              <w:divBdr>
                <w:top w:val="none" w:sz="0" w:space="0" w:color="auto"/>
                <w:left w:val="none" w:sz="0" w:space="0" w:color="auto"/>
                <w:bottom w:val="none" w:sz="0" w:space="0" w:color="auto"/>
                <w:right w:val="none" w:sz="0" w:space="0" w:color="auto"/>
              </w:divBdr>
            </w:div>
          </w:divsChild>
        </w:div>
      </w:divsChild>
    </w:div>
    <w:div w:id="2015766368">
      <w:bodyDiv w:val="1"/>
      <w:marLeft w:val="0"/>
      <w:marRight w:val="0"/>
      <w:marTop w:val="0"/>
      <w:marBottom w:val="0"/>
      <w:divBdr>
        <w:top w:val="none" w:sz="0" w:space="0" w:color="auto"/>
        <w:left w:val="none" w:sz="0" w:space="0" w:color="auto"/>
        <w:bottom w:val="none" w:sz="0" w:space="0" w:color="auto"/>
        <w:right w:val="none" w:sz="0" w:space="0" w:color="auto"/>
      </w:divBdr>
      <w:divsChild>
        <w:div w:id="222762893">
          <w:marLeft w:val="75"/>
          <w:marRight w:val="90"/>
          <w:marTop w:val="0"/>
          <w:marBottom w:val="0"/>
          <w:divBdr>
            <w:top w:val="none" w:sz="0" w:space="0" w:color="auto"/>
            <w:left w:val="none" w:sz="0" w:space="0" w:color="auto"/>
            <w:bottom w:val="none" w:sz="0" w:space="0" w:color="auto"/>
            <w:right w:val="none" w:sz="0" w:space="0" w:color="auto"/>
          </w:divBdr>
          <w:divsChild>
            <w:div w:id="1375078387">
              <w:marLeft w:val="238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nesdoc.unesco.org/images/0024/002454/245417e.pdf"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s.dk/publikationer/andre/hoejtlaesning/html/entire_publication.ht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unesco.org/new/en/unesco/events/prizes-and-celebrations/celebrations/international-days/literacy-d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linger.dk/2014/09/08/fns-internationale-laesedag-laesning-er-en-gave/" TargetMode="External"/><Relationship Id="rId14" Type="http://schemas.openxmlformats.org/officeDocument/2006/relationships/hyperlink" Target="http://i2.wp.com/edu21.dk/wp-content/uploads/2014/09/At-v&#230;lge-en-passende-bog-kopi.jpg"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601</Words>
  <Characters>3672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Guldborgsund Skoler</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Riise-Knudsen, Ane</dc:creator>
  <cp:keywords/>
  <dc:description/>
  <cp:lastModifiedBy>Riise-Knudsen, Ane</cp:lastModifiedBy>
  <cp:revision>4</cp:revision>
  <dcterms:created xsi:type="dcterms:W3CDTF">2016-08-18T10:58:00Z</dcterms:created>
  <dcterms:modified xsi:type="dcterms:W3CDTF">2016-10-13T11:16:00Z</dcterms:modified>
</cp:coreProperties>
</file>